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19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127"/>
        <w:gridCol w:w="710"/>
        <w:gridCol w:w="5236"/>
        <w:gridCol w:w="15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评审项目</w:t>
            </w:r>
          </w:p>
        </w:tc>
        <w:tc>
          <w:tcPr>
            <w:tcW w:w="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5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评审细则</w:t>
            </w:r>
          </w:p>
        </w:tc>
        <w:tc>
          <w:tcPr>
            <w:tcW w:w="15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19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一、价格部分（15分）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投标报价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52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用低价优先法计算，即满足招标文件要求且投标价格最低的投标报价为评标基准价，其价格分为满分。其他投标人的价格分按照下列公式计算（小数点保留二位）。投标报价得分=(评标基准价／投标报价)×15×100%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19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二、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技术参数响应部分（25分）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12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技术参数响应部分</w:t>
            </w:r>
          </w:p>
        </w:tc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25</w:t>
            </w:r>
          </w:p>
        </w:tc>
        <w:tc>
          <w:tcPr>
            <w:tcW w:w="52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技术要求的符合性，即对提供产品的技术参数、配置、性能是否符合招标文件要求进行评价。符合技术要求的得基本分25分，非“</w:t>
            </w:r>
            <w:r>
              <w:rPr>
                <w:rFonts w:hint="eastAsia"/>
              </w:rPr>
              <w:t>▲</w:t>
            </w:r>
            <w:r>
              <w:rPr>
                <w:rFonts w:hint="eastAsia" w:ascii="宋体" w:hAnsi="宋体" w:cs="宋体"/>
                <w:szCs w:val="21"/>
              </w:rPr>
              <w:t>”号参数不满足招标文件要求的，每项扣2分，带“</w:t>
            </w:r>
            <w:r>
              <w:rPr>
                <w:rFonts w:hint="eastAsia"/>
              </w:rPr>
              <w:t>▲</w:t>
            </w:r>
            <w:r>
              <w:rPr>
                <w:rFonts w:hint="eastAsia" w:ascii="宋体" w:hAnsi="宋体" w:cs="宋体"/>
                <w:szCs w:val="21"/>
              </w:rPr>
              <w:t>”号参数不满足招标文件要求的，每项扣4分，扣完为止。本项最高得25分。</w:t>
            </w:r>
            <w:r>
              <w:rPr>
                <w:rFonts w:hint="eastAsia" w:ascii="宋体" w:hAnsi="宋体" w:cs="宋体"/>
                <w:b/>
                <w:bCs/>
                <w:color w:val="FF0000"/>
              </w:rPr>
              <w:t>根据招标文件要求，在偏离表中逐条列明，有材料能证明的提供证明材料，无材料能证明的，提供承诺（格式自拟），并标明投标文件中所在页码，未列明的视作不满足</w:t>
            </w:r>
          </w:p>
        </w:tc>
        <w:tc>
          <w:tcPr>
            <w:tcW w:w="150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1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三、企业综合实力（15分）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1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企业业绩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</w:t>
            </w:r>
          </w:p>
        </w:tc>
        <w:tc>
          <w:tcPr>
            <w:tcW w:w="5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投标人提供2020年1月1日以来投标单位有农村垃圾分类运营服务业绩的，得5分</w:t>
            </w:r>
          </w:p>
        </w:tc>
        <w:tc>
          <w:tcPr>
            <w:tcW w:w="15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提供合同复印件加盖投标单位公章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</w:t>
            </w:r>
          </w:p>
        </w:tc>
        <w:tc>
          <w:tcPr>
            <w:tcW w:w="5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投标人提供2020年1月1日以来投标单位有农村垃圾分类设备采购业绩的，得5分</w:t>
            </w:r>
          </w:p>
        </w:tc>
        <w:tc>
          <w:tcPr>
            <w:tcW w:w="15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项目管理员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</w:t>
            </w:r>
          </w:p>
        </w:tc>
        <w:tc>
          <w:tcPr>
            <w:tcW w:w="5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拟投入的本项目管理员拥有垃圾分类项目经理培训合格证得5分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提供证书复印件加盖投标单位公章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1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四、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服务方案（45分）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整体运营方案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12</w:t>
            </w:r>
          </w:p>
        </w:tc>
        <w:tc>
          <w:tcPr>
            <w:tcW w:w="5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根据采购需求及项目情况制定完整的运营方案，根据方案的完整性、可行性等情况。方案完整且具体可行的得8-12分；方案基本满足要求，可操作性一般的得4-7分；方案不能满足采购人要求，且没有具体可操作性的得0-3分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2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四分类收运方案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11</w:t>
            </w:r>
          </w:p>
        </w:tc>
        <w:tc>
          <w:tcPr>
            <w:tcW w:w="5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提供四分类收运方案。要求做到从居民处收集可回收物、有害垃圾、易腐垃圾、其他垃圾，收运至指定地点。方案详细，可操作性强的得7-11分；方案基本满足收运要求，可操作性一般的得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FF0000"/>
                <w:szCs w:val="21"/>
              </w:rPr>
              <w:t>3-6分；方案不能满足垃圾收运要求，可操作性差的得0-2分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积分兑换方案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5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提供可行性的积分兑换方案，方案详细，可操作性强的得7-11分；方案基本满足回收要求，可操作性一般的得3-6分；方案不能满足垃圾回收要求，可操作性差的得0-2分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售后服务方案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5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提供完整的售后服务方案，根据方案的合理性及可行性打分，售后方案时间长，售后响应及时，服务好的得7-1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分；方案基本满足要求，售后服务一般的得3-6分；方案不能满足垃圾回收要求，售后服务差的得0-2分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7D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Times New Roman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2022-04-25T05:43:20Z</dcterms:created>
  <dc:creator>admin</dc:creator>
  <cp:lastModifiedBy>周苇林</cp:lastModifiedBy>
  <dcterms:modified xsi:type="dcterms:W3CDTF">2022-04-25T05:44:19Z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4C9CF26C9E3B4A02836E8905A156BB23</vt:lpwstr>
  </property>
</Properties>
</file>